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1" w:rsidRPr="00D42694" w:rsidRDefault="007D4F24" w:rsidP="002B16AC">
      <w:pPr>
        <w:pStyle w:val="NoSpacing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1pt;margin-top:-46pt;width:317.25pt;height:40pt;z-index:251657216;mso-width-relative:margin;mso-height-relative:margin" filled="f" stroked="f" strokeweight="0">
            <v:textbox inset="0,0,0,0">
              <w:txbxContent>
                <w:p w:rsidR="00426367" w:rsidRPr="004A6A21" w:rsidRDefault="00426367" w:rsidP="00426367">
                  <w:pPr>
                    <w:spacing w:line="240" w:lineRule="auto"/>
                  </w:pPr>
                  <w:r w:rsidRPr="004A6A21">
                    <w:t>SLAVONSKIH GRANIČARA 34, 35400 NOVA GRADIŠKA</w:t>
                  </w:r>
                  <w:r w:rsidRPr="004A6A21">
                    <w:br/>
                    <w:t>TEL.: 035 333 115, FAX.: 035 361 326</w:t>
                  </w:r>
                  <w:r w:rsidRPr="004A6A21">
                    <w:br/>
                    <w:t xml:space="preserve">www.ugng.hr  | </w:t>
                  </w:r>
                  <w:r w:rsidR="00D33BE7" w:rsidRPr="004A6A21">
                    <w:t>udruga.gluhih.ng@gmail.com</w:t>
                  </w:r>
                </w:p>
              </w:txbxContent>
            </v:textbox>
          </v:shape>
        </w:pict>
      </w:r>
    </w:p>
    <w:p w:rsidR="004A6A21" w:rsidRPr="00D42694" w:rsidRDefault="004A6A21" w:rsidP="002B16AC">
      <w:pPr>
        <w:pStyle w:val="NoSpacing"/>
        <w:rPr>
          <w:rFonts w:ascii="Book Antiqua" w:hAnsi="Book Antiqua"/>
          <w:lang w:val="hr-HR"/>
        </w:rPr>
      </w:pPr>
    </w:p>
    <w:p w:rsidR="004A6A21" w:rsidRPr="006A37DA" w:rsidRDefault="00DF50B0" w:rsidP="002B16AC">
      <w:pPr>
        <w:pStyle w:val="NoSpacing"/>
        <w:rPr>
          <w:rFonts w:ascii="Century Gothic" w:hAnsi="Century Gothic"/>
          <w:sz w:val="18"/>
          <w:szCs w:val="18"/>
          <w:lang w:val="hr-HR"/>
        </w:rPr>
      </w:pPr>
      <w:r>
        <w:rPr>
          <w:rFonts w:ascii="Century Gothic" w:hAnsi="Century Gothic"/>
          <w:sz w:val="18"/>
          <w:szCs w:val="18"/>
          <w:lang w:val="hr-HR"/>
        </w:rPr>
        <w:t>Nova Gradiška, 20</w:t>
      </w:r>
      <w:r w:rsidR="006A37DA" w:rsidRPr="006A37DA">
        <w:rPr>
          <w:rFonts w:ascii="Century Gothic" w:hAnsi="Century Gothic"/>
          <w:sz w:val="18"/>
          <w:szCs w:val="18"/>
          <w:lang w:val="hr-HR"/>
        </w:rPr>
        <w:t>.10.2016.</w:t>
      </w:r>
    </w:p>
    <w:p w:rsidR="004C1BDE" w:rsidRPr="00D42694" w:rsidRDefault="004C1BDE" w:rsidP="002B16AC">
      <w:pPr>
        <w:pStyle w:val="NoSpacing"/>
        <w:jc w:val="right"/>
        <w:rPr>
          <w:rFonts w:ascii="Book Antiqua" w:hAnsi="Book Antiqua"/>
          <w:lang w:val="hr-HR"/>
        </w:rPr>
      </w:pPr>
    </w:p>
    <w:p w:rsidR="006A37DA" w:rsidRPr="006A37DA" w:rsidRDefault="00DF50B0" w:rsidP="006A37D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Društvo dijaloga – manje nasilja</w:t>
      </w:r>
    </w:p>
    <w:p w:rsidR="002B16AC" w:rsidRPr="006A37DA" w:rsidRDefault="002B16AC" w:rsidP="002B16A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6A37DA">
        <w:rPr>
          <w:rFonts w:ascii="Century Gothic" w:hAnsi="Century Gothic" w:cs="Arial"/>
          <w:sz w:val="20"/>
          <w:szCs w:val="20"/>
        </w:rPr>
        <w:tab/>
      </w:r>
      <w:r w:rsidRPr="006A37DA">
        <w:rPr>
          <w:rFonts w:ascii="Century Gothic" w:hAnsi="Century Gothic" w:cs="Arial"/>
          <w:sz w:val="20"/>
          <w:szCs w:val="20"/>
        </w:rPr>
        <w:tab/>
      </w:r>
      <w:r w:rsidRPr="006A37DA">
        <w:rPr>
          <w:rFonts w:ascii="Century Gothic" w:hAnsi="Century Gothic" w:cs="Arial"/>
          <w:sz w:val="20"/>
          <w:szCs w:val="20"/>
        </w:rPr>
        <w:tab/>
      </w:r>
      <w:r w:rsidRPr="006A37DA">
        <w:rPr>
          <w:rFonts w:ascii="Century Gothic" w:hAnsi="Century Gothic" w:cs="Arial"/>
          <w:sz w:val="20"/>
          <w:szCs w:val="20"/>
        </w:rPr>
        <w:tab/>
      </w:r>
      <w:r w:rsidRPr="006A37DA">
        <w:rPr>
          <w:rFonts w:ascii="Century Gothic" w:hAnsi="Century Gothic" w:cs="Arial"/>
          <w:sz w:val="20"/>
          <w:szCs w:val="20"/>
        </w:rPr>
        <w:tab/>
      </w:r>
      <w:r w:rsidRPr="006A37DA">
        <w:rPr>
          <w:rFonts w:ascii="Century Gothic" w:hAnsi="Century Gothic" w:cs="Arial"/>
          <w:sz w:val="20"/>
          <w:szCs w:val="20"/>
        </w:rPr>
        <w:tab/>
      </w:r>
    </w:p>
    <w:p w:rsidR="006A37DA" w:rsidRPr="006A37DA" w:rsidRDefault="006A37DA" w:rsidP="002B16A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F50B0" w:rsidRDefault="002B16AC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A37DA">
        <w:rPr>
          <w:rFonts w:ascii="Century Gothic" w:hAnsi="Century Gothic" w:cs="Arial"/>
          <w:sz w:val="20"/>
          <w:szCs w:val="20"/>
        </w:rPr>
        <w:t xml:space="preserve">Udruga gluhih i </w:t>
      </w:r>
      <w:r w:rsidR="00AA52EE" w:rsidRPr="006A37DA">
        <w:rPr>
          <w:rFonts w:ascii="Century Gothic" w:hAnsi="Century Gothic" w:cs="Arial"/>
          <w:sz w:val="20"/>
          <w:szCs w:val="20"/>
        </w:rPr>
        <w:t>nagluhih Nova Gradiška</w:t>
      </w:r>
      <w:r w:rsidR="006A37DA" w:rsidRPr="006A37DA">
        <w:rPr>
          <w:rFonts w:ascii="Century Gothic" w:hAnsi="Century Gothic" w:cs="Arial"/>
          <w:sz w:val="20"/>
          <w:szCs w:val="20"/>
        </w:rPr>
        <w:t xml:space="preserve"> </w:t>
      </w:r>
      <w:r w:rsidR="00DF50B0">
        <w:rPr>
          <w:rFonts w:ascii="Century Gothic" w:hAnsi="Century Gothic" w:cs="Arial"/>
          <w:sz w:val="20"/>
          <w:szCs w:val="20"/>
        </w:rPr>
        <w:t>privodi kraju</w:t>
      </w:r>
      <w:r w:rsidR="006A37DA" w:rsidRPr="006A37DA">
        <w:rPr>
          <w:rFonts w:ascii="Century Gothic" w:hAnsi="Century Gothic" w:cs="Arial"/>
          <w:sz w:val="20"/>
          <w:szCs w:val="20"/>
        </w:rPr>
        <w:t xml:space="preserve"> projekt pod nazivom „</w:t>
      </w:r>
      <w:r w:rsidR="006A37DA" w:rsidRPr="006A37DA">
        <w:rPr>
          <w:rFonts w:ascii="Century Gothic" w:hAnsi="Century Gothic" w:cs="Arial"/>
          <w:b/>
          <w:sz w:val="20"/>
          <w:szCs w:val="20"/>
        </w:rPr>
        <w:t>Društvo dijaloga – manje nasilja</w:t>
      </w:r>
      <w:r w:rsidR="006A37DA" w:rsidRPr="006A37DA">
        <w:rPr>
          <w:rFonts w:ascii="Century Gothic" w:hAnsi="Century Gothic" w:cs="Arial"/>
          <w:sz w:val="20"/>
          <w:szCs w:val="20"/>
        </w:rPr>
        <w:t xml:space="preserve">“. Projekt je </w:t>
      </w:r>
      <w:r w:rsidR="00DF50B0">
        <w:rPr>
          <w:rFonts w:ascii="Century Gothic" w:hAnsi="Century Gothic" w:cs="Arial"/>
          <w:sz w:val="20"/>
          <w:szCs w:val="20"/>
        </w:rPr>
        <w:t>podržalo</w:t>
      </w:r>
      <w:r w:rsidR="006A37DA" w:rsidRPr="006A37DA">
        <w:rPr>
          <w:rFonts w:ascii="Century Gothic" w:hAnsi="Century Gothic" w:cs="Arial"/>
          <w:sz w:val="20"/>
          <w:szCs w:val="20"/>
        </w:rPr>
        <w:t xml:space="preserve"> </w:t>
      </w:r>
      <w:r w:rsidR="00DF50B0">
        <w:rPr>
          <w:rFonts w:ascii="Century Gothic" w:hAnsi="Century Gothic" w:cs="Arial"/>
          <w:sz w:val="20"/>
          <w:szCs w:val="20"/>
        </w:rPr>
        <w:t xml:space="preserve">Ministarstvo </w:t>
      </w:r>
      <w:r w:rsidR="006A37DA" w:rsidRPr="006A37DA">
        <w:rPr>
          <w:rFonts w:ascii="Century Gothic" w:hAnsi="Century Gothic" w:cs="Arial"/>
          <w:sz w:val="20"/>
          <w:szCs w:val="20"/>
        </w:rPr>
        <w:t>socijalne politike i mladih kroz natječaj „Prevencija nasilja nad djecom i mladima“.</w:t>
      </w:r>
      <w:r w:rsidR="00DF50B0">
        <w:rPr>
          <w:rFonts w:ascii="Century Gothic" w:hAnsi="Century Gothic" w:cs="Arial"/>
          <w:sz w:val="20"/>
          <w:szCs w:val="20"/>
        </w:rPr>
        <w:t xml:space="preserve"> </w:t>
      </w:r>
    </w:p>
    <w:p w:rsidR="00DF50B0" w:rsidRDefault="00DF50B0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A37DA" w:rsidRPr="006A37DA" w:rsidRDefault="00DF50B0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Implementacija</w:t>
      </w:r>
      <w:r w:rsidR="009276C4">
        <w:rPr>
          <w:rFonts w:ascii="Century Gothic" w:hAnsi="Century Gothic" w:cs="Arial"/>
          <w:sz w:val="20"/>
          <w:szCs w:val="20"/>
        </w:rPr>
        <w:t xml:space="preserve"> projekta z</w:t>
      </w:r>
      <w:r w:rsidR="00EF34BE">
        <w:rPr>
          <w:rFonts w:ascii="Century Gothic" w:hAnsi="Century Gothic" w:cs="Arial"/>
          <w:sz w:val="20"/>
          <w:szCs w:val="20"/>
        </w:rPr>
        <w:t>apočela</w:t>
      </w:r>
      <w:r w:rsidR="009276C4">
        <w:rPr>
          <w:rFonts w:ascii="Century Gothic" w:hAnsi="Century Gothic" w:cs="Arial"/>
          <w:sz w:val="20"/>
          <w:szCs w:val="20"/>
        </w:rPr>
        <w:t xml:space="preserve"> je</w:t>
      </w:r>
      <w:r>
        <w:rPr>
          <w:rFonts w:ascii="Century Gothic" w:hAnsi="Century Gothic" w:cs="Arial"/>
          <w:sz w:val="20"/>
          <w:szCs w:val="20"/>
        </w:rPr>
        <w:t xml:space="preserve"> početkom</w:t>
      </w:r>
      <w:r w:rsidRPr="00DF50B0">
        <w:rPr>
          <w:rFonts w:ascii="Century Gothic" w:hAnsi="Century Gothic" w:cs="Arial"/>
          <w:sz w:val="20"/>
          <w:szCs w:val="20"/>
        </w:rPr>
        <w:t xml:space="preserve"> studenog </w:t>
      </w:r>
      <w:r>
        <w:rPr>
          <w:rFonts w:ascii="Century Gothic" w:hAnsi="Century Gothic" w:cs="Arial"/>
          <w:sz w:val="20"/>
          <w:szCs w:val="20"/>
        </w:rPr>
        <w:t>prošle godin</w:t>
      </w:r>
      <w:r w:rsidR="009276C4">
        <w:rPr>
          <w:rFonts w:ascii="Century Gothic" w:hAnsi="Century Gothic" w:cs="Arial"/>
          <w:sz w:val="20"/>
          <w:szCs w:val="20"/>
        </w:rPr>
        <w:t xml:space="preserve">e, a završava krajem ovog mjeseca. Projekt je provođen </w:t>
      </w:r>
      <w:r w:rsidRPr="00DF50B0">
        <w:rPr>
          <w:rFonts w:ascii="Century Gothic" w:hAnsi="Century Gothic" w:cs="Arial"/>
          <w:sz w:val="20"/>
          <w:szCs w:val="20"/>
        </w:rPr>
        <w:t xml:space="preserve">na području dvije županije: Brodsko-posavske i Požeško – slavonske; odnosno četiri grada: </w:t>
      </w:r>
      <w:r w:rsidRPr="00DF50B0">
        <w:rPr>
          <w:rFonts w:ascii="Century Gothic" w:hAnsi="Century Gothic" w:cs="Arial"/>
          <w:b/>
          <w:sz w:val="20"/>
          <w:szCs w:val="20"/>
        </w:rPr>
        <w:t>Nove Gradiške, Slavonskog Broda, Požege i Pakraca</w:t>
      </w:r>
      <w:r>
        <w:rPr>
          <w:rFonts w:ascii="Century Gothic" w:hAnsi="Century Gothic" w:cs="Arial"/>
          <w:sz w:val="20"/>
          <w:szCs w:val="20"/>
        </w:rPr>
        <w:t>. U provedbi</w:t>
      </w:r>
      <w:r w:rsidRPr="00DF50B0">
        <w:rPr>
          <w:rFonts w:ascii="Century Gothic" w:hAnsi="Century Gothic" w:cs="Arial"/>
          <w:sz w:val="20"/>
          <w:szCs w:val="20"/>
        </w:rPr>
        <w:t xml:space="preserve"> projekta </w:t>
      </w:r>
      <w:r>
        <w:rPr>
          <w:rFonts w:ascii="Century Gothic" w:hAnsi="Century Gothic" w:cs="Arial"/>
          <w:sz w:val="20"/>
          <w:szCs w:val="20"/>
        </w:rPr>
        <w:t>sudjelovalo</w:t>
      </w:r>
      <w:r w:rsidRPr="00DF50B0">
        <w:rPr>
          <w:rFonts w:ascii="Century Gothic" w:hAnsi="Century Gothic" w:cs="Arial"/>
          <w:sz w:val="20"/>
          <w:szCs w:val="20"/>
        </w:rPr>
        <w:t xml:space="preserve"> je nekoliko partnera: 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Centar za socijalnu skrb Nova Gradiška, Centar za socijalnu skrb Požega </w:t>
      </w:r>
      <w:r w:rsidRPr="00DF50B0">
        <w:rPr>
          <w:rFonts w:ascii="Century Gothic" w:hAnsi="Century Gothic" w:cs="Arial"/>
          <w:sz w:val="20"/>
          <w:szCs w:val="20"/>
        </w:rPr>
        <w:t>i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 Udruga ENAS</w:t>
      </w:r>
      <w:r w:rsidRPr="00DF50B0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kako bismo postigli cilj</w:t>
      </w:r>
      <w:r w:rsidRPr="00DF50B0">
        <w:rPr>
          <w:rFonts w:ascii="Century Gothic" w:hAnsi="Century Gothic" w:cs="Arial"/>
          <w:sz w:val="20"/>
          <w:szCs w:val="20"/>
        </w:rPr>
        <w:t xml:space="preserve"> ostvarivanja međusektorske suradnje. U pripremi</w:t>
      </w:r>
      <w:r>
        <w:rPr>
          <w:rFonts w:ascii="Century Gothic" w:hAnsi="Century Gothic" w:cs="Arial"/>
          <w:sz w:val="20"/>
          <w:szCs w:val="20"/>
        </w:rPr>
        <w:t>, kao i provedbi,</w:t>
      </w:r>
      <w:r w:rsidRPr="00DF50B0">
        <w:rPr>
          <w:rFonts w:ascii="Century Gothic" w:hAnsi="Century Gothic" w:cs="Arial"/>
          <w:sz w:val="20"/>
          <w:szCs w:val="20"/>
        </w:rPr>
        <w:t xml:space="preserve"> projekta sudjelovali</w:t>
      </w:r>
      <w:r>
        <w:rPr>
          <w:rFonts w:ascii="Century Gothic" w:hAnsi="Century Gothic" w:cs="Arial"/>
          <w:sz w:val="20"/>
          <w:szCs w:val="20"/>
        </w:rPr>
        <w:t xml:space="preserve"> su i razni neformalni partneri, među kojima sedam srednjih škola: 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Ekonomsko – birotehnička škola </w:t>
      </w:r>
      <w:r w:rsidRPr="00DF50B0">
        <w:rPr>
          <w:rFonts w:ascii="Century Gothic" w:hAnsi="Century Gothic" w:cs="Arial"/>
          <w:sz w:val="20"/>
          <w:szCs w:val="20"/>
        </w:rPr>
        <w:t>i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 Medicinska škola Slavonski Brod, Elektrotehička i ekonomska škola </w:t>
      </w:r>
      <w:r w:rsidRPr="00DF50B0">
        <w:rPr>
          <w:rFonts w:ascii="Century Gothic" w:hAnsi="Century Gothic" w:cs="Arial"/>
          <w:sz w:val="20"/>
          <w:szCs w:val="20"/>
        </w:rPr>
        <w:t>i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 Industrijsko – obrtnička škola Nova Gradiška, Ekonomska škola </w:t>
      </w:r>
      <w:r w:rsidRPr="00DF50B0">
        <w:rPr>
          <w:rFonts w:ascii="Century Gothic" w:hAnsi="Century Gothic" w:cs="Arial"/>
          <w:sz w:val="20"/>
          <w:szCs w:val="20"/>
        </w:rPr>
        <w:t>i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 Poljoprivredno – prehrambena škola Požega, </w:t>
      </w:r>
      <w:r w:rsidRPr="00DF50B0">
        <w:rPr>
          <w:rFonts w:ascii="Century Gothic" w:hAnsi="Century Gothic" w:cs="Arial"/>
          <w:sz w:val="20"/>
          <w:szCs w:val="20"/>
        </w:rPr>
        <w:t>te</w:t>
      </w:r>
      <w:r w:rsidRPr="00DF50B0">
        <w:rPr>
          <w:rFonts w:ascii="Century Gothic" w:hAnsi="Century Gothic" w:cs="Arial"/>
          <w:b/>
          <w:sz w:val="20"/>
          <w:szCs w:val="20"/>
        </w:rPr>
        <w:t xml:space="preserve"> Srednja škola Pakrac</w:t>
      </w:r>
      <w:r>
        <w:rPr>
          <w:rFonts w:ascii="Century Gothic" w:hAnsi="Century Gothic" w:cs="Arial"/>
          <w:sz w:val="20"/>
          <w:szCs w:val="20"/>
        </w:rPr>
        <w:t>. O</w:t>
      </w:r>
      <w:r w:rsidRPr="00DF50B0">
        <w:rPr>
          <w:rFonts w:ascii="Century Gothic" w:hAnsi="Century Gothic" w:cs="Arial"/>
          <w:sz w:val="20"/>
          <w:szCs w:val="20"/>
        </w:rPr>
        <w:t>kupljanjem stručnjaka iz r</w:t>
      </w:r>
      <w:r>
        <w:rPr>
          <w:rFonts w:ascii="Century Gothic" w:hAnsi="Century Gothic" w:cs="Arial"/>
          <w:sz w:val="20"/>
          <w:szCs w:val="20"/>
        </w:rPr>
        <w:t>azličitih sektora u provedbi</w:t>
      </w:r>
      <w:r w:rsidRPr="00DF50B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aktivnosti ovog projekta postigli smo</w:t>
      </w:r>
      <w:r w:rsidRPr="00DF50B0">
        <w:rPr>
          <w:rFonts w:ascii="Century Gothic" w:hAnsi="Century Gothic" w:cs="Arial"/>
          <w:sz w:val="20"/>
          <w:szCs w:val="20"/>
        </w:rPr>
        <w:t xml:space="preserve"> iznimnu kvalitetu implementacije. Također, kroz provedbu ovog projekta uspjeli smo zaposliti</w:t>
      </w:r>
      <w:r>
        <w:rPr>
          <w:rFonts w:ascii="Century Gothic" w:hAnsi="Century Gothic" w:cs="Arial"/>
          <w:sz w:val="20"/>
          <w:szCs w:val="20"/>
        </w:rPr>
        <w:t xml:space="preserve"> dvije mlade nezaposlene osobe. V</w:t>
      </w:r>
      <w:r w:rsidRPr="00DF50B0">
        <w:rPr>
          <w:rFonts w:ascii="Century Gothic" w:hAnsi="Century Gothic" w:cs="Arial"/>
          <w:sz w:val="20"/>
          <w:szCs w:val="20"/>
        </w:rPr>
        <w:t xml:space="preserve">rijednost projekta </w:t>
      </w:r>
      <w:r>
        <w:rPr>
          <w:rFonts w:ascii="Century Gothic" w:hAnsi="Century Gothic" w:cs="Arial"/>
          <w:sz w:val="20"/>
          <w:szCs w:val="20"/>
        </w:rPr>
        <w:t xml:space="preserve">iznosila je </w:t>
      </w:r>
      <w:r w:rsidRPr="00DF50B0">
        <w:rPr>
          <w:rFonts w:ascii="Century Gothic" w:hAnsi="Century Gothic" w:cs="Arial"/>
          <w:sz w:val="20"/>
          <w:szCs w:val="20"/>
        </w:rPr>
        <w:t>120.000 kn.</w:t>
      </w:r>
    </w:p>
    <w:p w:rsidR="006A37DA" w:rsidRDefault="006A37DA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F50B0" w:rsidRDefault="009817D9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Projektom smo postigli </w:t>
      </w:r>
      <w:r w:rsidR="00EF34BE" w:rsidRPr="009276C4">
        <w:rPr>
          <w:rFonts w:ascii="Century Gothic" w:hAnsi="Century Gothic" w:cs="Arial"/>
          <w:sz w:val="20"/>
          <w:szCs w:val="20"/>
        </w:rPr>
        <w:t>sl</w:t>
      </w:r>
      <w:r w:rsidRPr="009276C4">
        <w:rPr>
          <w:rFonts w:ascii="Century Gothic" w:hAnsi="Century Gothic" w:cs="Arial"/>
          <w:sz w:val="20"/>
          <w:szCs w:val="20"/>
        </w:rPr>
        <w:t>jedeć</w:t>
      </w:r>
      <w:r>
        <w:rPr>
          <w:rFonts w:ascii="Century Gothic" w:hAnsi="Century Gothic" w:cs="Arial"/>
          <w:sz w:val="20"/>
          <w:szCs w:val="20"/>
        </w:rPr>
        <w:t>e ciljeve: smanjenje pojavnih oblika</w:t>
      </w:r>
      <w:r w:rsidR="00DF50B0" w:rsidRPr="00DF50B0">
        <w:rPr>
          <w:rFonts w:ascii="Century Gothic" w:hAnsi="Century Gothic" w:cs="Arial"/>
          <w:sz w:val="20"/>
          <w:szCs w:val="20"/>
        </w:rPr>
        <w:t xml:space="preserve"> nasilja nad mladima koji pripadaju skupina</w:t>
      </w:r>
      <w:r>
        <w:rPr>
          <w:rFonts w:ascii="Century Gothic" w:hAnsi="Century Gothic" w:cs="Arial"/>
          <w:sz w:val="20"/>
          <w:szCs w:val="20"/>
        </w:rPr>
        <w:t>ma</w:t>
      </w:r>
      <w:r w:rsidR="00EF34BE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EF34BE" w:rsidRPr="009276C4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manje mogućnosti, povećanje međusektorske suradnje i jačanje partnera </w:t>
      </w:r>
      <w:r w:rsidR="00DF50B0" w:rsidRPr="00DF50B0">
        <w:rPr>
          <w:rFonts w:ascii="Century Gothic" w:hAnsi="Century Gothic" w:cs="Arial"/>
          <w:sz w:val="20"/>
          <w:szCs w:val="20"/>
        </w:rPr>
        <w:t>s područja dvije županije u borbi protiv nasilja nad djecom i mladima.</w:t>
      </w:r>
    </w:p>
    <w:p w:rsidR="009817D9" w:rsidRDefault="009817D9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Navedeni ciljevi</w:t>
      </w:r>
      <w:r w:rsidRPr="009817D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postignuti su kroz implementaciju</w:t>
      </w:r>
      <w:r w:rsidRPr="009817D9">
        <w:rPr>
          <w:rFonts w:ascii="Century Gothic" w:hAnsi="Century Gothic" w:cs="Arial"/>
          <w:sz w:val="20"/>
          <w:szCs w:val="20"/>
        </w:rPr>
        <w:t xml:space="preserve"> projektnih aktivnosti koje su p</w:t>
      </w:r>
      <w:r>
        <w:rPr>
          <w:rFonts w:ascii="Century Gothic" w:hAnsi="Century Gothic" w:cs="Arial"/>
          <w:sz w:val="20"/>
          <w:szCs w:val="20"/>
        </w:rPr>
        <w:t>odijeljene u 6 faza, a uključivale su</w:t>
      </w:r>
      <w:r w:rsidRPr="009817D9">
        <w:rPr>
          <w:rFonts w:ascii="Century Gothic" w:hAnsi="Century Gothic" w:cs="Arial"/>
          <w:sz w:val="20"/>
          <w:szCs w:val="20"/>
        </w:rPr>
        <w:t xml:space="preserve"> provedbu radionica na teme mirovne edukacije; volontiranja; poštivanja različitosti; forum teatra; izrade materijala za socijalnu kampanju itd.; predavanja o nasilju namijenjena roditeljima, istraživanje o uzrocima i vrstama nasilja nad mladima, </w:t>
      </w:r>
      <w:r>
        <w:rPr>
          <w:rFonts w:ascii="Century Gothic" w:hAnsi="Century Gothic" w:cs="Arial"/>
          <w:sz w:val="20"/>
          <w:szCs w:val="20"/>
        </w:rPr>
        <w:t xml:space="preserve">te </w:t>
      </w:r>
      <w:r w:rsidRPr="009817D9">
        <w:rPr>
          <w:rFonts w:ascii="Century Gothic" w:hAnsi="Century Gothic" w:cs="Arial"/>
          <w:sz w:val="20"/>
          <w:szCs w:val="20"/>
        </w:rPr>
        <w:t>organizaciju okruglog stola s relevantnim dionicima</w:t>
      </w:r>
      <w:r>
        <w:rPr>
          <w:rFonts w:ascii="Century Gothic" w:hAnsi="Century Gothic" w:cs="Arial"/>
          <w:sz w:val="20"/>
          <w:szCs w:val="20"/>
        </w:rPr>
        <w:t xml:space="preserve"> na kojoj su predstavljeni rezultati istraživanja i stvoreni temelji za formiranje </w:t>
      </w:r>
      <w:r w:rsidR="000A6464" w:rsidRPr="000A6464">
        <w:rPr>
          <w:rFonts w:ascii="Century Gothic" w:hAnsi="Century Gothic" w:cs="Arial"/>
          <w:sz w:val="20"/>
          <w:szCs w:val="20"/>
        </w:rPr>
        <w:t>neformalne akcijske grupe koja će adresi</w:t>
      </w:r>
      <w:r w:rsidR="000A6464">
        <w:rPr>
          <w:rFonts w:ascii="Century Gothic" w:hAnsi="Century Gothic" w:cs="Arial"/>
          <w:sz w:val="20"/>
          <w:szCs w:val="20"/>
        </w:rPr>
        <w:t>rati pitanje prevencije nasilja</w:t>
      </w:r>
      <w:r>
        <w:rPr>
          <w:rFonts w:ascii="Century Gothic" w:hAnsi="Century Gothic" w:cs="Arial"/>
          <w:sz w:val="20"/>
          <w:szCs w:val="20"/>
        </w:rPr>
        <w:t xml:space="preserve"> na području dvije županije.</w:t>
      </w:r>
    </w:p>
    <w:p w:rsidR="003C4E02" w:rsidRDefault="003C4E02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C4E02" w:rsidRPr="003C4E02" w:rsidRDefault="003C4E02" w:rsidP="003C4E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Rezultati koje smo ostvarili tijekom provedbe nadmašili su one planirane u projektnoj prijavi. </w:t>
      </w:r>
      <w:r w:rsidRPr="003C4E02">
        <w:rPr>
          <w:rFonts w:ascii="Century Gothic" w:hAnsi="Century Gothic" w:cs="Arial"/>
          <w:sz w:val="20"/>
          <w:szCs w:val="20"/>
        </w:rPr>
        <w:t xml:space="preserve">Projektom je obuhvaćeno više od </w:t>
      </w:r>
      <w:r w:rsidR="000A6464" w:rsidRPr="009276C4">
        <w:rPr>
          <w:rFonts w:ascii="Century Gothic" w:hAnsi="Century Gothic" w:cs="Arial"/>
          <w:b/>
          <w:sz w:val="20"/>
          <w:szCs w:val="20"/>
        </w:rPr>
        <w:t>8</w:t>
      </w:r>
      <w:r w:rsidRPr="009276C4">
        <w:rPr>
          <w:rFonts w:ascii="Century Gothic" w:hAnsi="Century Gothic" w:cs="Arial"/>
          <w:b/>
          <w:sz w:val="20"/>
          <w:szCs w:val="20"/>
        </w:rPr>
        <w:t>00</w:t>
      </w:r>
      <w:r w:rsidRPr="003C4E02">
        <w:rPr>
          <w:rFonts w:ascii="Century Gothic" w:hAnsi="Century Gothic" w:cs="Arial"/>
          <w:sz w:val="20"/>
          <w:szCs w:val="20"/>
        </w:rPr>
        <w:t xml:space="preserve"> kor</w:t>
      </w:r>
      <w:r w:rsidR="000A6464">
        <w:rPr>
          <w:rFonts w:ascii="Century Gothic" w:hAnsi="Century Gothic" w:cs="Arial"/>
          <w:sz w:val="20"/>
          <w:szCs w:val="20"/>
        </w:rPr>
        <w:t>isnika – mladih, djece i njihovih roditelja. Najzastupljeniji korisnici su mladi od 14-19 godina.</w:t>
      </w:r>
    </w:p>
    <w:p w:rsidR="000A6464" w:rsidRDefault="003C4E02" w:rsidP="003C4E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C4E02">
        <w:rPr>
          <w:rFonts w:ascii="Century Gothic" w:hAnsi="Century Gothic" w:cs="Arial"/>
          <w:sz w:val="20"/>
          <w:szCs w:val="20"/>
        </w:rPr>
        <w:t>Korisnici su naučili kako je nastao pojam kultura mira. Kroz vježbe izrade simbola, predstave i analize sukoba razvili su samopoštovanje, komunikacijske vještine, te vještine timskog rada. Također naučili su koje su vrste i nivoi nasilja kroz stvarne primjere i osvijestili važnost promicanja mira, te usvojili stavove i vr</w:t>
      </w:r>
      <w:r w:rsidR="000A6464">
        <w:rPr>
          <w:rFonts w:ascii="Century Gothic" w:hAnsi="Century Gothic" w:cs="Arial"/>
          <w:sz w:val="20"/>
          <w:szCs w:val="20"/>
        </w:rPr>
        <w:t xml:space="preserve">ijednosti kulture mira. </w:t>
      </w:r>
      <w:r w:rsidRPr="003C4E02">
        <w:rPr>
          <w:rFonts w:ascii="Century Gothic" w:hAnsi="Century Gothic" w:cs="Arial"/>
          <w:sz w:val="20"/>
          <w:szCs w:val="20"/>
        </w:rPr>
        <w:t>Kroz simulacijsku vježbu mladi su osvijestili važnost tolerancije, upoznavanja druge kulture i nenasilne komunikacije. Također su naučili kako ljudi unatoč svojim razlikama mogu djelovati na postizanju zajedničkog cilja. Mladi su istakli usvajanje određenih vrijednosti kao što su spremnost na pomaganje, strpljivos</w:t>
      </w:r>
      <w:r w:rsidR="000A6464">
        <w:rPr>
          <w:rFonts w:ascii="Century Gothic" w:hAnsi="Century Gothic" w:cs="Arial"/>
          <w:sz w:val="20"/>
          <w:szCs w:val="20"/>
        </w:rPr>
        <w:t xml:space="preserve">t, interkulturna osviještenost. Naučili su i </w:t>
      </w:r>
      <w:r w:rsidRPr="003C4E02">
        <w:rPr>
          <w:rFonts w:ascii="Century Gothic" w:hAnsi="Century Gothic" w:cs="Arial"/>
          <w:sz w:val="20"/>
          <w:szCs w:val="20"/>
        </w:rPr>
        <w:t xml:space="preserve">kako govorom tijela prenositi poruku; istakli su usvajanje određenih vrijednosti kao što su solidarnost, pravičnost, promicanje mira i pravednosti. Osvijestili su svoju ulogu u društvu i što oni sami mogu učiniti kako bi smanjili društvene nejednakosti i </w:t>
      </w:r>
      <w:r w:rsidR="000A6464">
        <w:rPr>
          <w:rFonts w:ascii="Century Gothic" w:hAnsi="Century Gothic" w:cs="Arial"/>
          <w:sz w:val="20"/>
          <w:szCs w:val="20"/>
        </w:rPr>
        <w:t>radili na promicanju inkluzije.</w:t>
      </w:r>
    </w:p>
    <w:p w:rsidR="003C4E02" w:rsidRPr="003C4E02" w:rsidRDefault="003C4E02" w:rsidP="003C4E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C4E02">
        <w:rPr>
          <w:rFonts w:ascii="Century Gothic" w:hAnsi="Century Gothic" w:cs="Arial"/>
          <w:sz w:val="20"/>
          <w:szCs w:val="20"/>
        </w:rPr>
        <w:t xml:space="preserve">Kroz izradu </w:t>
      </w:r>
      <w:r w:rsidR="000A6464">
        <w:rPr>
          <w:rFonts w:ascii="Century Gothic" w:hAnsi="Century Gothic" w:cs="Arial"/>
          <w:sz w:val="20"/>
          <w:szCs w:val="20"/>
        </w:rPr>
        <w:t>vizualnog identiteta kampanje</w:t>
      </w:r>
      <w:r w:rsidRPr="003C4E02">
        <w:rPr>
          <w:rFonts w:ascii="Century Gothic" w:hAnsi="Century Gothic" w:cs="Arial"/>
          <w:sz w:val="20"/>
          <w:szCs w:val="20"/>
        </w:rPr>
        <w:t xml:space="preserve"> sudionici su stekli kreativne i digitalne vještine.</w:t>
      </w:r>
    </w:p>
    <w:p w:rsidR="009817D9" w:rsidRDefault="003C4E02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C4E02">
        <w:rPr>
          <w:rFonts w:ascii="Century Gothic" w:hAnsi="Century Gothic" w:cs="Arial"/>
          <w:sz w:val="20"/>
          <w:szCs w:val="20"/>
        </w:rPr>
        <w:t>Kroz predavanje “Mapiranje nasilja” roditelji su naučili koji su uzroci i posljedice nasilnog ponašanja; te vještine nenasilne komunikac</w:t>
      </w:r>
      <w:r w:rsidR="000A6464">
        <w:rPr>
          <w:rFonts w:ascii="Century Gothic" w:hAnsi="Century Gothic" w:cs="Arial"/>
          <w:sz w:val="20"/>
          <w:szCs w:val="20"/>
        </w:rPr>
        <w:t>ije i mirnog rješavanja sukoba.</w:t>
      </w:r>
    </w:p>
    <w:p w:rsidR="009276C4" w:rsidRDefault="009276C4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A6464" w:rsidRDefault="009276C4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</w:t>
      </w:r>
      <w:r w:rsidRPr="009276C4">
        <w:rPr>
          <w:rFonts w:ascii="Century Gothic" w:hAnsi="Century Gothic" w:cs="Arial"/>
          <w:sz w:val="20"/>
          <w:szCs w:val="20"/>
        </w:rPr>
        <w:t>omponenta projektne imple</w:t>
      </w:r>
      <w:r>
        <w:rPr>
          <w:rFonts w:ascii="Century Gothic" w:hAnsi="Century Gothic" w:cs="Arial"/>
          <w:sz w:val="20"/>
          <w:szCs w:val="20"/>
        </w:rPr>
        <w:t>mentacije koju želimo naglasiti jest ostvarivanje inkluzije</w:t>
      </w:r>
      <w:r w:rsidR="000A6464">
        <w:rPr>
          <w:rFonts w:ascii="Century Gothic" w:hAnsi="Century Gothic" w:cs="Arial"/>
          <w:sz w:val="20"/>
          <w:szCs w:val="20"/>
        </w:rPr>
        <w:t xml:space="preserve"> mladih s manje mogućnosti, te povezivanje opće populacije mladih s onim mladima koji se suočavaju s određenim preprekama - bili to mladi s invaliditetom, pripadnici nacionalnih i drugih manjina, mladi koji imaju </w:t>
      </w:r>
      <w:r w:rsidR="000A6464">
        <w:rPr>
          <w:rFonts w:ascii="Century Gothic" w:hAnsi="Century Gothic" w:cs="Arial"/>
          <w:sz w:val="20"/>
          <w:szCs w:val="20"/>
        </w:rPr>
        <w:lastRenderedPageBreak/>
        <w:t xml:space="preserve">geografske prepreke itd. </w:t>
      </w:r>
      <w:r>
        <w:rPr>
          <w:rFonts w:ascii="Century Gothic" w:hAnsi="Century Gothic" w:cs="Arial"/>
          <w:sz w:val="20"/>
          <w:szCs w:val="20"/>
        </w:rPr>
        <w:t>Povezivanjem</w:t>
      </w:r>
      <w:r w:rsidR="000A6464">
        <w:rPr>
          <w:rFonts w:ascii="Century Gothic" w:hAnsi="Century Gothic" w:cs="Arial"/>
          <w:sz w:val="20"/>
          <w:szCs w:val="20"/>
        </w:rPr>
        <w:t xml:space="preserve"> ovih dvaju skupine mladih došlo do osiguranja temeljnih uvjeta za povećanje socijalne kohezije u uključenim društvenim zajednicama.</w:t>
      </w:r>
    </w:p>
    <w:p w:rsidR="000A6464" w:rsidRDefault="000A6464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C4E02" w:rsidRDefault="009817D9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Udruga trenutno provodi društvenu kampanju</w:t>
      </w:r>
      <w:r w:rsidRPr="009817D9">
        <w:rPr>
          <w:rFonts w:ascii="Century Gothic" w:hAnsi="Century Gothic" w:cs="Arial"/>
          <w:sz w:val="20"/>
          <w:szCs w:val="20"/>
        </w:rPr>
        <w:t xml:space="preserve"> </w:t>
      </w:r>
      <w:r w:rsidRPr="009276C4">
        <w:rPr>
          <w:rFonts w:ascii="Century Gothic" w:hAnsi="Century Gothic" w:cs="Arial"/>
          <w:b/>
          <w:sz w:val="20"/>
          <w:szCs w:val="20"/>
        </w:rPr>
        <w:t>„</w:t>
      </w:r>
      <w:r w:rsidR="009276C4" w:rsidRPr="009276C4">
        <w:rPr>
          <w:rFonts w:ascii="Century Gothic" w:hAnsi="Century Gothic" w:cs="Arial"/>
          <w:b/>
          <w:sz w:val="20"/>
          <w:szCs w:val="20"/>
        </w:rPr>
        <w:t>#</w:t>
      </w:r>
      <w:r w:rsidRPr="009276C4">
        <w:rPr>
          <w:rFonts w:ascii="Century Gothic" w:hAnsi="Century Gothic" w:cs="Arial"/>
          <w:b/>
          <w:sz w:val="20"/>
          <w:szCs w:val="20"/>
        </w:rPr>
        <w:t>Budi bolji – budi tolerantan!</w:t>
      </w:r>
      <w:r>
        <w:rPr>
          <w:rFonts w:ascii="Century Gothic" w:hAnsi="Century Gothic" w:cs="Arial"/>
          <w:sz w:val="20"/>
          <w:szCs w:val="20"/>
        </w:rPr>
        <w:t xml:space="preserve">“, kao završnu aktivnost projekta. Kampanjom su obuhvaćene osnovne i srednje škole na području provedbe projekta u kojima se održavaju diseminacijske radionice, gdje sudionici prethodnih ciklusa edukacija prenose stečena znanja i vještine drugim učenicima. Istovremeno, provodi se i kampanja podizanja vidljivosti </w:t>
      </w:r>
      <w:r w:rsidRPr="009817D9">
        <w:rPr>
          <w:rFonts w:ascii="Century Gothic" w:hAnsi="Century Gothic" w:cs="Arial"/>
          <w:sz w:val="20"/>
          <w:szCs w:val="20"/>
        </w:rPr>
        <w:t>u sva četiri grada</w:t>
      </w:r>
      <w:r>
        <w:rPr>
          <w:rFonts w:ascii="Century Gothic" w:hAnsi="Century Gothic" w:cs="Arial"/>
          <w:sz w:val="20"/>
          <w:szCs w:val="20"/>
        </w:rPr>
        <w:t>, u koju su uključeni volonteri koji postavljanjem plakata, dijeljenjem letaka i brošura upoznaju širu društvenu zajednicu s provedbom projekta i postignutim rezultatima. Kako bi osigurali širenje rezultat</w:t>
      </w:r>
      <w:r w:rsidR="003C4E02">
        <w:rPr>
          <w:rFonts w:ascii="Century Gothic" w:hAnsi="Century Gothic" w:cs="Arial"/>
          <w:sz w:val="20"/>
          <w:szCs w:val="20"/>
        </w:rPr>
        <w:t xml:space="preserve">a, svim relevantim dionicima uključenima u rad s mladima, bilo kroz formalne institucije, bilo kroz udruge, dostavljene su </w:t>
      </w:r>
      <w:r>
        <w:rPr>
          <w:rFonts w:ascii="Century Gothic" w:hAnsi="Century Gothic" w:cs="Arial"/>
          <w:sz w:val="20"/>
          <w:szCs w:val="20"/>
        </w:rPr>
        <w:t>brošure s detaljnim opisom i analizom rezultata istraživanja o pojavnosti i</w:t>
      </w:r>
      <w:r w:rsidR="003C4E02">
        <w:rPr>
          <w:rFonts w:ascii="Century Gothic" w:hAnsi="Century Gothic" w:cs="Arial"/>
          <w:sz w:val="20"/>
          <w:szCs w:val="20"/>
        </w:rPr>
        <w:t xml:space="preserve"> vrstama međuvršnjačkog nasilja </w:t>
      </w:r>
      <w:r>
        <w:rPr>
          <w:rFonts w:ascii="Century Gothic" w:hAnsi="Century Gothic" w:cs="Arial"/>
          <w:sz w:val="20"/>
          <w:szCs w:val="20"/>
        </w:rPr>
        <w:t>provedenog tijek</w:t>
      </w:r>
      <w:r w:rsidR="003C4E02">
        <w:rPr>
          <w:rFonts w:ascii="Century Gothic" w:hAnsi="Century Gothic" w:cs="Arial"/>
          <w:sz w:val="20"/>
          <w:szCs w:val="20"/>
        </w:rPr>
        <w:t xml:space="preserve">om svibnja i lipnja ove godine. </w:t>
      </w:r>
      <w:r w:rsidR="00E564A2">
        <w:rPr>
          <w:rFonts w:ascii="Century Gothic" w:hAnsi="Century Gothic" w:cs="Arial"/>
          <w:sz w:val="20"/>
          <w:szCs w:val="20"/>
        </w:rPr>
        <w:t>Sigurni smo</w:t>
      </w:r>
      <w:r w:rsidR="003C4E02">
        <w:rPr>
          <w:rFonts w:ascii="Century Gothic" w:hAnsi="Century Gothic" w:cs="Arial"/>
          <w:sz w:val="20"/>
          <w:szCs w:val="20"/>
        </w:rPr>
        <w:t xml:space="preserve"> kako će im ti podaci koristiti pri osmišljavanju novih programa i projekata usmjerenih mladima, te strategija za borbu protiv međuvršnjačkog nasilja; što će rezultirati povećanjem utjecaja ostvarenog ovim projektom.</w:t>
      </w:r>
      <w:r w:rsidR="00E564A2">
        <w:rPr>
          <w:rFonts w:ascii="Century Gothic" w:hAnsi="Century Gothic" w:cs="Arial"/>
          <w:sz w:val="20"/>
          <w:szCs w:val="20"/>
        </w:rPr>
        <w:t xml:space="preserve"> Također, vjerujemo kako iskustvom u provođenju ovog projekta te postignutim rezultatima možemo doprinijeti </w:t>
      </w:r>
      <w:r w:rsidR="00E564A2" w:rsidRPr="00E564A2">
        <w:rPr>
          <w:rFonts w:ascii="Century Gothic" w:hAnsi="Century Gothic" w:cs="Arial"/>
          <w:sz w:val="20"/>
          <w:szCs w:val="20"/>
        </w:rPr>
        <w:t>lokalnoj i regionalnoj vlasti u razvoju strategija prevencije nasilja među mladima, kroz stvaranje inovativnih i ponovljivih modela projektnih aktivnosti.</w:t>
      </w:r>
    </w:p>
    <w:p w:rsidR="009817D9" w:rsidRPr="006A37DA" w:rsidRDefault="009817D9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A37DA" w:rsidRPr="006A37DA" w:rsidRDefault="00E564A2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Udruga se ovim putem zahvaljuje</w:t>
      </w:r>
      <w:r w:rsidRPr="00E564A2">
        <w:rPr>
          <w:rFonts w:ascii="Century Gothic" w:hAnsi="Century Gothic" w:cs="Arial"/>
          <w:sz w:val="20"/>
          <w:szCs w:val="20"/>
        </w:rPr>
        <w:t xml:space="preserve"> našim partnerima koji </w:t>
      </w:r>
      <w:r>
        <w:rPr>
          <w:rFonts w:ascii="Century Gothic" w:hAnsi="Century Gothic" w:cs="Arial"/>
          <w:sz w:val="20"/>
          <w:szCs w:val="20"/>
        </w:rPr>
        <w:t xml:space="preserve">su pružili izniman doprinos </w:t>
      </w:r>
      <w:r w:rsidRPr="00E564A2">
        <w:rPr>
          <w:rFonts w:ascii="Century Gothic" w:hAnsi="Century Gothic" w:cs="Arial"/>
          <w:sz w:val="20"/>
          <w:szCs w:val="20"/>
        </w:rPr>
        <w:t>kvalitetnoj provedbi projektnih aktivnosti,</w:t>
      </w:r>
      <w:r>
        <w:rPr>
          <w:rFonts w:ascii="Century Gothic" w:hAnsi="Century Gothic" w:cs="Arial"/>
          <w:sz w:val="20"/>
          <w:szCs w:val="20"/>
        </w:rPr>
        <w:t xml:space="preserve"> svim volonterima uključenima u implementaciju, bez kojih ne bismo mogli, te medijima koji su osigurali značajnu vidljivost ovog projekta</w:t>
      </w:r>
      <w:r w:rsidRPr="00E564A2">
        <w:rPr>
          <w:rFonts w:ascii="Century Gothic" w:hAnsi="Century Gothic" w:cs="Arial"/>
          <w:sz w:val="20"/>
          <w:szCs w:val="20"/>
        </w:rPr>
        <w:t>.</w:t>
      </w:r>
      <w:r w:rsidRPr="00E564A2">
        <w:t xml:space="preserve"> </w:t>
      </w:r>
      <w:r w:rsidRPr="00E564A2">
        <w:rPr>
          <w:rFonts w:ascii="Century Gothic" w:hAnsi="Century Gothic"/>
          <w:sz w:val="20"/>
          <w:szCs w:val="20"/>
        </w:rPr>
        <w:t xml:space="preserve">Smatramo kako </w:t>
      </w:r>
      <w:r>
        <w:rPr>
          <w:rFonts w:ascii="Century Gothic" w:hAnsi="Century Gothic"/>
          <w:sz w:val="20"/>
          <w:szCs w:val="20"/>
        </w:rPr>
        <w:t>će provedba ovog</w:t>
      </w:r>
      <w:r w:rsidRPr="00E564A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projekta poslužiti drugim organizacijama kao primjer dobre prakse, jer smo aktivnom participacijom potakli</w:t>
      </w:r>
      <w:r w:rsidRPr="00E564A2">
        <w:rPr>
          <w:rFonts w:ascii="Century Gothic" w:hAnsi="Century Gothic" w:cs="Arial"/>
          <w:sz w:val="20"/>
          <w:szCs w:val="20"/>
        </w:rPr>
        <w:t xml:space="preserve"> širenje tolerancije, prvenstveno kod mladih, s</w:t>
      </w:r>
      <w:r>
        <w:rPr>
          <w:rFonts w:ascii="Century Gothic" w:hAnsi="Century Gothic" w:cs="Arial"/>
          <w:sz w:val="20"/>
          <w:szCs w:val="20"/>
        </w:rPr>
        <w:t xml:space="preserve"> postignutim</w:t>
      </w:r>
      <w:r w:rsidRPr="00E564A2">
        <w:rPr>
          <w:rFonts w:ascii="Century Gothic" w:hAnsi="Century Gothic" w:cs="Arial"/>
          <w:sz w:val="20"/>
          <w:szCs w:val="20"/>
        </w:rPr>
        <w:t xml:space="preserve"> efektom multipliciranja.</w:t>
      </w:r>
      <w:r>
        <w:rPr>
          <w:rFonts w:ascii="Century Gothic" w:hAnsi="Century Gothic" w:cs="Arial"/>
          <w:sz w:val="20"/>
          <w:szCs w:val="20"/>
        </w:rPr>
        <w:t xml:space="preserve"> Udruga gluhih i nagluhih će nastaviti aktivno raditi na pravilnom i pravovremenom adresiranju tema otvorenih ovim projektom uključujući sve relevantne dionike u formalna i neformalna partnerstva jer vjerujemo </w:t>
      </w:r>
      <w:r w:rsidRPr="00E564A2">
        <w:rPr>
          <w:rFonts w:ascii="Century Gothic" w:hAnsi="Century Gothic" w:cs="Arial"/>
          <w:sz w:val="20"/>
          <w:szCs w:val="20"/>
        </w:rPr>
        <w:t>da samo zajedničkim radom možemo pokrenuti pozitivne promjene u društvu i stvoriti tolerantnu i sigurniju zajednicu za sve skupine mladih.</w:t>
      </w:r>
    </w:p>
    <w:p w:rsidR="006A37DA" w:rsidRPr="006A37DA" w:rsidRDefault="006A37DA" w:rsidP="006A37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A37DA" w:rsidRPr="006A37DA" w:rsidRDefault="006A37DA" w:rsidP="009276C4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B16AC" w:rsidRPr="006A37DA" w:rsidRDefault="002B16AC" w:rsidP="008C41F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6A37DA">
        <w:rPr>
          <w:rFonts w:ascii="Century Gothic" w:hAnsi="Century Gothic"/>
          <w:sz w:val="20"/>
          <w:szCs w:val="20"/>
        </w:rPr>
        <w:t>Nikolina Jureković</w:t>
      </w:r>
    </w:p>
    <w:p w:rsidR="002B16AC" w:rsidRPr="006A37DA" w:rsidRDefault="006A37DA" w:rsidP="008C41F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6A37DA">
        <w:rPr>
          <w:rFonts w:ascii="Century Gothic" w:hAnsi="Century Gothic"/>
          <w:sz w:val="20"/>
          <w:szCs w:val="20"/>
        </w:rPr>
        <w:t>Koordinatorica projekta</w:t>
      </w:r>
    </w:p>
    <w:p w:rsidR="002B16AC" w:rsidRPr="006A37DA" w:rsidRDefault="002B16AC" w:rsidP="008C41FF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6A37DA">
        <w:rPr>
          <w:rFonts w:ascii="Century Gothic" w:hAnsi="Century Gothic"/>
          <w:sz w:val="20"/>
          <w:szCs w:val="20"/>
        </w:rPr>
        <w:t>Udruga gluhih i nagluhih Nova Gradiška</w:t>
      </w:r>
    </w:p>
    <w:p w:rsidR="002B16AC" w:rsidRPr="006A37DA" w:rsidRDefault="002B16AC" w:rsidP="002B16A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16AC" w:rsidRPr="00D42694" w:rsidRDefault="002B16AC" w:rsidP="002B16AC">
      <w:pPr>
        <w:pStyle w:val="NoSpacing"/>
        <w:rPr>
          <w:rFonts w:ascii="Book Antiqua" w:hAnsi="Book Antiqua"/>
          <w:lang w:val="hr-HR"/>
        </w:rPr>
      </w:pPr>
    </w:p>
    <w:sectPr w:rsidR="002B16AC" w:rsidRPr="00D42694" w:rsidSect="004A6A21">
      <w:headerReference w:type="default" r:id="rId9"/>
      <w:footerReference w:type="default" r:id="rId10"/>
      <w:pgSz w:w="11907" w:h="16839" w:code="9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4" w:rsidRDefault="007D4F24" w:rsidP="004C1BDE">
      <w:pPr>
        <w:spacing w:after="0" w:line="240" w:lineRule="auto"/>
      </w:pPr>
      <w:r>
        <w:separator/>
      </w:r>
    </w:p>
  </w:endnote>
  <w:endnote w:type="continuationSeparator" w:id="0">
    <w:p w:rsidR="007D4F24" w:rsidRDefault="007D4F24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21" w:rsidRDefault="007D4F24">
    <w:pPr>
      <w:pStyle w:val="Foot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5pt;margin-top:12.65pt;width:176.85pt;height:37.35pt;z-index:251656704;mso-width-relative:margin;mso-height-relative:margin" filled="f" stroked="f">
          <v:textbox style="mso-next-textbox:#_x0000_s2051">
            <w:txbxContent>
              <w:p w:rsidR="004A6A21" w:rsidRPr="00E03E76" w:rsidRDefault="004A6A21" w:rsidP="00E03E76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 w:rsidRPr="00E03E76">
                  <w:rPr>
                    <w:sz w:val="16"/>
                    <w:szCs w:val="16"/>
                  </w:rPr>
                  <w:t xml:space="preserve">UDRUGA GLUHIH I NAGLUHIH NOVA GRADIŠKA </w:t>
                </w:r>
                <w:r w:rsidR="00E03E76">
                  <w:rPr>
                    <w:sz w:val="16"/>
                    <w:szCs w:val="16"/>
                  </w:rPr>
                  <w:t xml:space="preserve">            </w:t>
                </w:r>
                <w:r w:rsidRPr="00E03E76">
                  <w:rPr>
                    <w:sz w:val="16"/>
                    <w:szCs w:val="16"/>
                  </w:rPr>
                  <w:t>JE KORISNIK</w:t>
                </w:r>
                <w:r w:rsidR="00E03E76">
                  <w:rPr>
                    <w:sz w:val="16"/>
                    <w:szCs w:val="16"/>
                  </w:rPr>
                  <w:t xml:space="preserve"> </w:t>
                </w:r>
                <w:r w:rsidRPr="00E03E76">
                  <w:rPr>
                    <w:sz w:val="16"/>
                    <w:szCs w:val="16"/>
                  </w:rPr>
                  <w:t>INSTITUCIONALNE POTPORE.</w:t>
                </w:r>
              </w:p>
              <w:p w:rsidR="004C1BDE" w:rsidRPr="004A6A21" w:rsidRDefault="004C1BDE" w:rsidP="004A6A21">
                <w:pPr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 w:rsidR="006E5F42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-40005</wp:posOffset>
          </wp:positionH>
          <wp:positionV relativeFrom="page">
            <wp:posOffset>9808210</wp:posOffset>
          </wp:positionV>
          <wp:extent cx="819150" cy="657225"/>
          <wp:effectExtent l="19050" t="0" r="0" b="0"/>
          <wp:wrapNone/>
          <wp:docPr id="19" name="Picture 2" descr="logo_zaklade_hrv_u_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aklade_hrv_u_boj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TW"/>
      </w:rPr>
      <w:pict>
        <v:shape id="_x0000_s2065" type="#_x0000_t202" style="position:absolute;margin-left:242.85pt;margin-top:.4pt;width:240.75pt;height:49.5pt;z-index:251657728;mso-position-horizontal-relative:text;mso-position-vertical-relative:text;mso-width-relative:margin;mso-height-relative:margin" fillcolor="#f37c20" stroked="f" strokecolor="#f2f2f2" strokeweight="3pt">
          <v:shadow type="perspective" color="#974706" opacity=".5" offset="1pt" offset2="-1pt"/>
          <v:textbox style="mso-next-textbox:#_x0000_s2065">
            <w:txbxContent>
              <w:p w:rsidR="000F781A" w:rsidRPr="00DD1D2B" w:rsidRDefault="000F781A" w:rsidP="004A6A21">
                <w:pPr>
                  <w:pStyle w:val="NoSpacing"/>
                  <w:rPr>
                    <w:lang w:val="hr-HR"/>
                  </w:rPr>
                </w:pPr>
                <w:r w:rsidRPr="00DD1D2B">
                  <w:rPr>
                    <w:lang w:val="hr-HR"/>
                  </w:rPr>
                  <w:t>UDRUGA GLUHIH I NAGLUHIH NOVA GRADIŠKA</w:t>
                </w:r>
              </w:p>
              <w:p w:rsidR="000F781A" w:rsidRPr="00DD1D2B" w:rsidRDefault="000F781A" w:rsidP="004A6A21">
                <w:pPr>
                  <w:pStyle w:val="NoSpacing"/>
                  <w:rPr>
                    <w:lang w:val="hr-HR"/>
                  </w:rPr>
                </w:pPr>
                <w:r w:rsidRPr="00DD1D2B">
                  <w:rPr>
                    <w:lang w:val="hr-HR"/>
                  </w:rPr>
                  <w:t>OIB: 25652094707</w:t>
                </w:r>
                <w:r w:rsidRPr="00DD1D2B">
                  <w:rPr>
                    <w:lang w:val="hr-HR"/>
                  </w:rPr>
                  <w:br/>
                  <w:t>ŽIRO RAČUN: HR9823600001101280831</w:t>
                </w:r>
              </w:p>
              <w:p w:rsidR="004C1BDE" w:rsidRPr="004C1BDE" w:rsidRDefault="004C1BDE" w:rsidP="004C1BDE"/>
            </w:txbxContent>
          </v:textbox>
        </v:shape>
      </w:pict>
    </w:r>
  </w:p>
  <w:p w:rsidR="004A6A21" w:rsidRDefault="004A6A21">
    <w:pPr>
      <w:pStyle w:val="Footer"/>
    </w:pPr>
  </w:p>
  <w:p w:rsidR="004C1BDE" w:rsidRDefault="004C1BDE">
    <w:pPr>
      <w:pStyle w:val="Footer"/>
    </w:pPr>
  </w:p>
  <w:p w:rsidR="004C1BDE" w:rsidRDefault="004C1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4" w:rsidRDefault="007D4F24" w:rsidP="004C1BDE">
      <w:pPr>
        <w:spacing w:after="0" w:line="240" w:lineRule="auto"/>
      </w:pPr>
      <w:r>
        <w:separator/>
      </w:r>
    </w:p>
  </w:footnote>
  <w:footnote w:type="continuationSeparator" w:id="0">
    <w:p w:rsidR="007D4F24" w:rsidRDefault="007D4F24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21" w:rsidRDefault="004A6A21" w:rsidP="004A6A21">
    <w:pPr>
      <w:pStyle w:val="Header"/>
      <w:jc w:val="both"/>
      <w:rPr>
        <w:noProof/>
      </w:rPr>
    </w:pPr>
  </w:p>
  <w:p w:rsidR="004A6A21" w:rsidRDefault="004A6A21" w:rsidP="004A6A21">
    <w:pPr>
      <w:pStyle w:val="Header"/>
      <w:jc w:val="both"/>
      <w:rPr>
        <w:noProof/>
      </w:rPr>
    </w:pPr>
  </w:p>
  <w:p w:rsidR="004C1BDE" w:rsidRPr="00162CCC" w:rsidRDefault="006E5F42" w:rsidP="004A6A21">
    <w:pPr>
      <w:pStyle w:val="Header"/>
      <w:jc w:val="both"/>
    </w:pPr>
    <w:r>
      <w:rPr>
        <w:noProof/>
        <w:lang w:eastAsia="hr-HR"/>
      </w:rPr>
      <w:drawing>
        <wp:inline distT="0" distB="0" distL="0" distR="0">
          <wp:extent cx="6238875" cy="647700"/>
          <wp:effectExtent l="19050" t="0" r="9525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ADD"/>
    <w:multiLevelType w:val="hybridMultilevel"/>
    <w:tmpl w:val="03CE796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9F"/>
    <w:rsid w:val="00004E01"/>
    <w:rsid w:val="00012C48"/>
    <w:rsid w:val="000A6464"/>
    <w:rsid w:val="000A700E"/>
    <w:rsid w:val="000F781A"/>
    <w:rsid w:val="00107710"/>
    <w:rsid w:val="00162CCC"/>
    <w:rsid w:val="001E2D99"/>
    <w:rsid w:val="002B16AC"/>
    <w:rsid w:val="003429B9"/>
    <w:rsid w:val="003454EF"/>
    <w:rsid w:val="003B16E9"/>
    <w:rsid w:val="003C4E02"/>
    <w:rsid w:val="003E7878"/>
    <w:rsid w:val="003F73E9"/>
    <w:rsid w:val="00426367"/>
    <w:rsid w:val="004458D7"/>
    <w:rsid w:val="00447672"/>
    <w:rsid w:val="00477E53"/>
    <w:rsid w:val="004A6A21"/>
    <w:rsid w:val="004C1BDE"/>
    <w:rsid w:val="00547A10"/>
    <w:rsid w:val="00575611"/>
    <w:rsid w:val="00594A7E"/>
    <w:rsid w:val="005E1927"/>
    <w:rsid w:val="005F2D60"/>
    <w:rsid w:val="00627D8F"/>
    <w:rsid w:val="006A07EE"/>
    <w:rsid w:val="006A37DA"/>
    <w:rsid w:val="006E2356"/>
    <w:rsid w:val="006E5F42"/>
    <w:rsid w:val="00740F0B"/>
    <w:rsid w:val="00750BC8"/>
    <w:rsid w:val="007833D2"/>
    <w:rsid w:val="007A32AF"/>
    <w:rsid w:val="007D4F24"/>
    <w:rsid w:val="007E1F9A"/>
    <w:rsid w:val="008031F7"/>
    <w:rsid w:val="008578CB"/>
    <w:rsid w:val="008C41FF"/>
    <w:rsid w:val="008C5F0E"/>
    <w:rsid w:val="00906AB6"/>
    <w:rsid w:val="009276C4"/>
    <w:rsid w:val="009817D9"/>
    <w:rsid w:val="00986454"/>
    <w:rsid w:val="009B0011"/>
    <w:rsid w:val="009F7EDB"/>
    <w:rsid w:val="00A50BF9"/>
    <w:rsid w:val="00AA52EE"/>
    <w:rsid w:val="00AB26AB"/>
    <w:rsid w:val="00B82905"/>
    <w:rsid w:val="00BE70FB"/>
    <w:rsid w:val="00C329CA"/>
    <w:rsid w:val="00C95C91"/>
    <w:rsid w:val="00CA48AF"/>
    <w:rsid w:val="00CF63D4"/>
    <w:rsid w:val="00D33BE7"/>
    <w:rsid w:val="00D42694"/>
    <w:rsid w:val="00D44B84"/>
    <w:rsid w:val="00D56BAA"/>
    <w:rsid w:val="00DB026C"/>
    <w:rsid w:val="00DD1D2B"/>
    <w:rsid w:val="00DD2B7E"/>
    <w:rsid w:val="00DF50B0"/>
    <w:rsid w:val="00E03E76"/>
    <w:rsid w:val="00E564A2"/>
    <w:rsid w:val="00E60975"/>
    <w:rsid w:val="00E7657E"/>
    <w:rsid w:val="00EF34BE"/>
    <w:rsid w:val="00EF6BCE"/>
    <w:rsid w:val="00EF7C8E"/>
    <w:rsid w:val="00F147F6"/>
    <w:rsid w:val="00F67214"/>
    <w:rsid w:val="00F74C8D"/>
    <w:rsid w:val="00F9589F"/>
    <w:rsid w:val="00FD5416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BDE"/>
  </w:style>
  <w:style w:type="paragraph" w:styleId="Footer">
    <w:name w:val="footer"/>
    <w:basedOn w:val="Normal"/>
    <w:link w:val="FooterChar"/>
    <w:uiPriority w:val="99"/>
    <w:unhideWhenUsed/>
    <w:rsid w:val="004C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DE"/>
  </w:style>
  <w:style w:type="paragraph" w:styleId="NoSpacing">
    <w:name w:val="No Spacing"/>
    <w:uiPriority w:val="1"/>
    <w:qFormat/>
    <w:rsid w:val="004A6A2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5F27-5CBE-4B63-B1DB-A2736CF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X</cp:lastModifiedBy>
  <cp:revision>5</cp:revision>
  <cp:lastPrinted>2013-07-10T09:05:00Z</cp:lastPrinted>
  <dcterms:created xsi:type="dcterms:W3CDTF">2015-08-17T10:53:00Z</dcterms:created>
  <dcterms:modified xsi:type="dcterms:W3CDTF">2016-10-20T11:14:00Z</dcterms:modified>
</cp:coreProperties>
</file>